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7DEA2" w14:textId="77777777" w:rsidR="00A9060D" w:rsidRDefault="009C19D7" w:rsidP="009C19D7">
      <w:pPr>
        <w:pStyle w:val="Word"/>
        <w:spacing w:line="538" w:lineRule="exact"/>
        <w:jc w:val="center"/>
        <w:rPr>
          <w:rFonts w:hint="default"/>
          <w:sz w:val="32"/>
        </w:rPr>
      </w:pPr>
      <w:r w:rsidRPr="009C19D7">
        <w:rPr>
          <w:sz w:val="32"/>
        </w:rPr>
        <w:t>ふくしま県ＧＡＰ認証委員会設置要領</w:t>
      </w:r>
    </w:p>
    <w:p w14:paraId="6CD4C44A" w14:textId="77777777" w:rsidR="009C19D7" w:rsidRDefault="009C19D7" w:rsidP="009C19D7">
      <w:pPr>
        <w:pStyle w:val="Word"/>
        <w:rPr>
          <w:rFonts w:hint="default"/>
          <w:sz w:val="24"/>
        </w:rPr>
      </w:pPr>
    </w:p>
    <w:p w14:paraId="397B4A1D" w14:textId="77777777" w:rsidR="009C19D7" w:rsidRPr="009C19D7" w:rsidRDefault="009C19D7" w:rsidP="009C19D7">
      <w:pPr>
        <w:pStyle w:val="Word"/>
        <w:rPr>
          <w:rFonts w:hint="default"/>
          <w:sz w:val="24"/>
        </w:rPr>
      </w:pPr>
      <w:r w:rsidRPr="009C19D7">
        <w:rPr>
          <w:sz w:val="24"/>
        </w:rPr>
        <w:t>（目的）</w:t>
      </w:r>
    </w:p>
    <w:p w14:paraId="49D6FE7F" w14:textId="77777777" w:rsidR="009C19D7" w:rsidRPr="009C19D7" w:rsidRDefault="009C19D7" w:rsidP="009C19D7">
      <w:pPr>
        <w:pStyle w:val="Word"/>
        <w:ind w:left="362" w:hangingChars="151" w:hanging="362"/>
        <w:rPr>
          <w:rFonts w:hint="default"/>
          <w:sz w:val="24"/>
        </w:rPr>
      </w:pPr>
      <w:r w:rsidRPr="009C19D7">
        <w:rPr>
          <w:sz w:val="24"/>
        </w:rPr>
        <w:t>第１条　本要綱は、ふくしま県ＧＡＰの認証の適否又は認証の取り消しを審査する認証委員会について、ふくしま県ＧＡＰ認証制度実施要綱（以下、「要綱」という。」）第７条の規定によりその設置、運営について定める。</w:t>
      </w:r>
    </w:p>
    <w:p w14:paraId="57EE1E4F" w14:textId="77777777" w:rsidR="009C19D7" w:rsidRPr="009C19D7" w:rsidRDefault="009C19D7" w:rsidP="009C19D7">
      <w:pPr>
        <w:pStyle w:val="Word"/>
        <w:rPr>
          <w:rFonts w:hint="default"/>
          <w:sz w:val="24"/>
        </w:rPr>
      </w:pPr>
    </w:p>
    <w:p w14:paraId="650DA42C" w14:textId="77777777" w:rsidR="009C19D7" w:rsidRPr="009C19D7" w:rsidRDefault="009C19D7" w:rsidP="009C19D7">
      <w:pPr>
        <w:pStyle w:val="Word"/>
        <w:rPr>
          <w:rFonts w:hint="default"/>
          <w:sz w:val="24"/>
        </w:rPr>
      </w:pPr>
      <w:r w:rsidRPr="009C19D7">
        <w:rPr>
          <w:sz w:val="24"/>
        </w:rPr>
        <w:t>（所掌事務）</w:t>
      </w:r>
    </w:p>
    <w:p w14:paraId="57602644" w14:textId="77777777" w:rsidR="009C19D7" w:rsidRPr="009C19D7" w:rsidRDefault="009C19D7" w:rsidP="009C19D7">
      <w:pPr>
        <w:pStyle w:val="Word"/>
        <w:ind w:left="377" w:hangingChars="157" w:hanging="377"/>
        <w:rPr>
          <w:rFonts w:hint="default"/>
          <w:sz w:val="24"/>
        </w:rPr>
      </w:pPr>
      <w:r w:rsidRPr="009C19D7">
        <w:rPr>
          <w:sz w:val="24"/>
        </w:rPr>
        <w:t>第２条　認証委員会は、要綱第７条の県ＧＡＰ認証の適否又は認証の取消の審査に関して、書類及び現地審査結果報告、是正報告書により、以下の事項を審査する。</w:t>
      </w:r>
    </w:p>
    <w:p w14:paraId="1EA8E954" w14:textId="77777777" w:rsidR="009C19D7" w:rsidRPr="009C19D7" w:rsidRDefault="009C19D7" w:rsidP="009C19D7">
      <w:pPr>
        <w:pStyle w:val="Word"/>
        <w:ind w:firstLine="708"/>
        <w:rPr>
          <w:rFonts w:hint="default"/>
          <w:sz w:val="24"/>
        </w:rPr>
      </w:pPr>
      <w:r w:rsidRPr="009C19D7">
        <w:rPr>
          <w:sz w:val="24"/>
        </w:rPr>
        <w:t>（１）要綱第３条で規定する認証基準への適合</w:t>
      </w:r>
    </w:p>
    <w:p w14:paraId="510C0133" w14:textId="77777777" w:rsidR="009C19D7" w:rsidRPr="009C19D7" w:rsidRDefault="009C19D7" w:rsidP="009C19D7">
      <w:pPr>
        <w:pStyle w:val="Word"/>
        <w:ind w:firstLine="708"/>
        <w:rPr>
          <w:rFonts w:hint="default"/>
          <w:sz w:val="24"/>
        </w:rPr>
      </w:pPr>
      <w:r w:rsidRPr="009C19D7">
        <w:rPr>
          <w:sz w:val="24"/>
        </w:rPr>
        <w:t>（２）要綱第４条で規定する認証の要件への適合</w:t>
      </w:r>
    </w:p>
    <w:p w14:paraId="5496D885" w14:textId="77777777" w:rsidR="009C19D7" w:rsidRPr="009C19D7" w:rsidRDefault="009C19D7" w:rsidP="009C19D7">
      <w:pPr>
        <w:pStyle w:val="Word"/>
        <w:ind w:firstLine="708"/>
        <w:rPr>
          <w:rFonts w:hint="default"/>
          <w:sz w:val="24"/>
        </w:rPr>
      </w:pPr>
      <w:r w:rsidRPr="009C19D7">
        <w:rPr>
          <w:sz w:val="24"/>
        </w:rPr>
        <w:t>（３）その他、県ＧＡＰ認証の審査に必要な事項</w:t>
      </w:r>
    </w:p>
    <w:p w14:paraId="39FD3BBC" w14:textId="77777777" w:rsidR="009C19D7" w:rsidRPr="009C19D7" w:rsidRDefault="009C19D7" w:rsidP="009C19D7">
      <w:pPr>
        <w:pStyle w:val="Word"/>
        <w:rPr>
          <w:rFonts w:hint="default"/>
          <w:sz w:val="24"/>
        </w:rPr>
      </w:pPr>
    </w:p>
    <w:p w14:paraId="42E977D5" w14:textId="77777777" w:rsidR="009C19D7" w:rsidRPr="009C19D7" w:rsidRDefault="009C19D7" w:rsidP="009C19D7">
      <w:pPr>
        <w:pStyle w:val="Word"/>
        <w:rPr>
          <w:rFonts w:hint="default"/>
          <w:sz w:val="24"/>
        </w:rPr>
      </w:pPr>
      <w:r w:rsidRPr="009C19D7">
        <w:rPr>
          <w:sz w:val="24"/>
        </w:rPr>
        <w:t>（組織）</w:t>
      </w:r>
    </w:p>
    <w:p w14:paraId="11A70CBC" w14:textId="77777777" w:rsidR="009C19D7" w:rsidRPr="009C19D7" w:rsidRDefault="009C19D7" w:rsidP="009C19D7">
      <w:pPr>
        <w:pStyle w:val="Word"/>
        <w:rPr>
          <w:rFonts w:hint="default"/>
          <w:sz w:val="24"/>
        </w:rPr>
      </w:pPr>
      <w:r w:rsidRPr="009C19D7">
        <w:rPr>
          <w:sz w:val="24"/>
        </w:rPr>
        <w:t>第３条　認証委員会は、別表に揚げる者をもって構成する。</w:t>
      </w:r>
    </w:p>
    <w:p w14:paraId="50A0406B" w14:textId="77777777" w:rsidR="009C19D7" w:rsidRPr="009C19D7" w:rsidRDefault="009C19D7" w:rsidP="009C19D7">
      <w:pPr>
        <w:pStyle w:val="Word"/>
        <w:ind w:left="283" w:hangingChars="118" w:hanging="283"/>
        <w:rPr>
          <w:rFonts w:hint="default"/>
          <w:sz w:val="24"/>
        </w:rPr>
      </w:pPr>
      <w:r w:rsidRPr="009C19D7">
        <w:rPr>
          <w:sz w:val="24"/>
        </w:rPr>
        <w:t>２</w:t>
      </w:r>
      <w:r w:rsidRPr="009C19D7">
        <w:rPr>
          <w:sz w:val="24"/>
        </w:rPr>
        <w:t xml:space="preserve">  </w:t>
      </w:r>
      <w:r w:rsidRPr="009C19D7">
        <w:rPr>
          <w:sz w:val="24"/>
        </w:rPr>
        <w:t>委員長は、必要があると認めるときは、上記以外の関係者の出席を求め、その説明又は意見を聞くことが出来る。</w:t>
      </w:r>
    </w:p>
    <w:p w14:paraId="2ED42496" w14:textId="77777777" w:rsidR="009C19D7" w:rsidRPr="009C19D7" w:rsidRDefault="009C19D7" w:rsidP="009C19D7">
      <w:pPr>
        <w:pStyle w:val="Word"/>
        <w:rPr>
          <w:rFonts w:hint="default"/>
          <w:sz w:val="24"/>
        </w:rPr>
      </w:pPr>
    </w:p>
    <w:p w14:paraId="1B8C4E8F" w14:textId="77777777" w:rsidR="009C19D7" w:rsidRPr="009C19D7" w:rsidRDefault="009C19D7" w:rsidP="009C19D7">
      <w:pPr>
        <w:pStyle w:val="Word"/>
        <w:rPr>
          <w:rFonts w:hint="default"/>
          <w:sz w:val="24"/>
        </w:rPr>
      </w:pPr>
      <w:r w:rsidRPr="009C19D7">
        <w:rPr>
          <w:sz w:val="24"/>
        </w:rPr>
        <w:t>（会議）</w:t>
      </w:r>
    </w:p>
    <w:p w14:paraId="70AE8309" w14:textId="77777777" w:rsidR="009C19D7" w:rsidRPr="009C19D7" w:rsidRDefault="009C19D7" w:rsidP="009C19D7">
      <w:pPr>
        <w:pStyle w:val="Word"/>
        <w:ind w:left="336" w:hangingChars="140" w:hanging="336"/>
        <w:rPr>
          <w:rFonts w:hint="default"/>
          <w:sz w:val="24"/>
        </w:rPr>
      </w:pPr>
      <w:r w:rsidRPr="009C19D7">
        <w:rPr>
          <w:sz w:val="24"/>
        </w:rPr>
        <w:t>第４条　認証委員会は、委員長がこれを招集し、その認証委員会の議長となる。</w:t>
      </w:r>
    </w:p>
    <w:p w14:paraId="71E5EE39" w14:textId="77777777" w:rsidR="009C19D7" w:rsidRPr="009C19D7" w:rsidRDefault="009C19D7" w:rsidP="009C19D7">
      <w:pPr>
        <w:pStyle w:val="Word"/>
        <w:ind w:left="336" w:hangingChars="140" w:hanging="336"/>
        <w:rPr>
          <w:rFonts w:hint="default"/>
          <w:sz w:val="24"/>
        </w:rPr>
      </w:pPr>
      <w:r w:rsidRPr="009C19D7">
        <w:rPr>
          <w:sz w:val="24"/>
        </w:rPr>
        <w:t>２</w:t>
      </w:r>
      <w:r w:rsidRPr="009C19D7">
        <w:rPr>
          <w:sz w:val="24"/>
        </w:rPr>
        <w:t xml:space="preserve"> </w:t>
      </w:r>
      <w:r w:rsidRPr="009C19D7">
        <w:rPr>
          <w:sz w:val="24"/>
        </w:rPr>
        <w:t>委員長が欠席の時は、委員長が予め指名する委員がその職務を代理する。</w:t>
      </w:r>
    </w:p>
    <w:p w14:paraId="1CF0E796" w14:textId="77777777" w:rsidR="009C19D7" w:rsidRPr="009C19D7" w:rsidRDefault="009C19D7" w:rsidP="009C19D7">
      <w:pPr>
        <w:pStyle w:val="Word"/>
        <w:ind w:left="336" w:hangingChars="140" w:hanging="336"/>
        <w:rPr>
          <w:rFonts w:hint="default"/>
          <w:sz w:val="24"/>
        </w:rPr>
      </w:pPr>
      <w:r w:rsidRPr="009C19D7">
        <w:rPr>
          <w:sz w:val="24"/>
        </w:rPr>
        <w:t>３</w:t>
      </w:r>
      <w:r w:rsidRPr="009C19D7">
        <w:rPr>
          <w:sz w:val="24"/>
        </w:rPr>
        <w:t xml:space="preserve"> </w:t>
      </w:r>
      <w:r w:rsidRPr="009C19D7">
        <w:rPr>
          <w:sz w:val="24"/>
        </w:rPr>
        <w:t>認証委員会は、委員の半数以上の出席がなければ開くことができない。</w:t>
      </w:r>
    </w:p>
    <w:p w14:paraId="60F1281A" w14:textId="77777777" w:rsidR="009C19D7" w:rsidRPr="009C19D7" w:rsidRDefault="009C19D7" w:rsidP="009C19D7">
      <w:pPr>
        <w:pStyle w:val="Word"/>
        <w:ind w:left="336" w:hangingChars="140" w:hanging="336"/>
        <w:rPr>
          <w:rFonts w:hint="default"/>
          <w:sz w:val="24"/>
        </w:rPr>
      </w:pPr>
      <w:r w:rsidRPr="009C19D7">
        <w:rPr>
          <w:sz w:val="24"/>
        </w:rPr>
        <w:t>４</w:t>
      </w:r>
      <w:r w:rsidRPr="009C19D7">
        <w:rPr>
          <w:sz w:val="24"/>
        </w:rPr>
        <w:t xml:space="preserve"> </w:t>
      </w:r>
      <w:r w:rsidRPr="009C19D7">
        <w:rPr>
          <w:sz w:val="24"/>
        </w:rPr>
        <w:t>認証委員会の議事は，出席委員の過半数を持って決定し、可否同数の時は議長の決するところによる。</w:t>
      </w:r>
    </w:p>
    <w:p w14:paraId="1E9C59A5" w14:textId="77777777" w:rsidR="009C19D7" w:rsidRPr="009C19D7" w:rsidRDefault="009C19D7" w:rsidP="009C19D7">
      <w:pPr>
        <w:pStyle w:val="Word"/>
        <w:ind w:left="336" w:hangingChars="140" w:hanging="336"/>
        <w:rPr>
          <w:rFonts w:hint="default"/>
          <w:sz w:val="24"/>
        </w:rPr>
      </w:pPr>
      <w:r w:rsidRPr="009C19D7">
        <w:rPr>
          <w:sz w:val="24"/>
        </w:rPr>
        <w:t>５</w:t>
      </w:r>
      <w:r w:rsidRPr="009C19D7">
        <w:rPr>
          <w:sz w:val="24"/>
        </w:rPr>
        <w:t xml:space="preserve"> </w:t>
      </w:r>
      <w:r w:rsidRPr="009C19D7">
        <w:rPr>
          <w:sz w:val="24"/>
        </w:rPr>
        <w:t>追加認証の場合は、会議に代えて書面による協議で決定することができるものとする。</w:t>
      </w:r>
    </w:p>
    <w:p w14:paraId="6F27CD81" w14:textId="77777777" w:rsidR="009C19D7" w:rsidRPr="009C19D7" w:rsidRDefault="009C19D7" w:rsidP="009C19D7">
      <w:pPr>
        <w:pStyle w:val="Word"/>
        <w:ind w:left="336" w:hangingChars="140" w:hanging="336"/>
        <w:rPr>
          <w:rFonts w:hint="default"/>
          <w:sz w:val="24"/>
        </w:rPr>
      </w:pPr>
      <w:r w:rsidRPr="009C19D7">
        <w:rPr>
          <w:sz w:val="24"/>
        </w:rPr>
        <w:t>６</w:t>
      </w:r>
      <w:r w:rsidRPr="009C19D7">
        <w:rPr>
          <w:sz w:val="24"/>
        </w:rPr>
        <w:t xml:space="preserve"> </w:t>
      </w:r>
      <w:r w:rsidRPr="009C19D7">
        <w:rPr>
          <w:sz w:val="24"/>
        </w:rPr>
        <w:t>更新審査は、以下のいずれかの場合を除き、会議に代えて書面による協議で決定することができるものとする。</w:t>
      </w:r>
    </w:p>
    <w:p w14:paraId="6503C167" w14:textId="76A37869" w:rsidR="009C19D7" w:rsidRPr="009C19D7" w:rsidRDefault="009C19D7" w:rsidP="009C19D7">
      <w:pPr>
        <w:pStyle w:val="Word"/>
        <w:rPr>
          <w:rFonts w:hint="default"/>
          <w:sz w:val="24"/>
        </w:rPr>
      </w:pPr>
      <w:r w:rsidRPr="009C19D7">
        <w:rPr>
          <w:sz w:val="24"/>
        </w:rPr>
        <w:t>（１）</w:t>
      </w:r>
      <w:r w:rsidR="00080043" w:rsidRPr="007B7122">
        <w:rPr>
          <w:color w:val="auto"/>
          <w:sz w:val="24"/>
        </w:rPr>
        <w:t>対象農林産物</w:t>
      </w:r>
      <w:r w:rsidR="00EA4F88" w:rsidRPr="007B7122">
        <w:rPr>
          <w:color w:val="auto"/>
          <w:sz w:val="24"/>
        </w:rPr>
        <w:t>区分</w:t>
      </w:r>
      <w:r w:rsidR="00EA4F88">
        <w:rPr>
          <w:sz w:val="24"/>
        </w:rPr>
        <w:t>の</w:t>
      </w:r>
      <w:r w:rsidRPr="009C19D7">
        <w:rPr>
          <w:sz w:val="24"/>
        </w:rPr>
        <w:t>変更</w:t>
      </w:r>
    </w:p>
    <w:p w14:paraId="5C1F69DA" w14:textId="77777777" w:rsidR="009C19D7" w:rsidRPr="009C19D7" w:rsidRDefault="009C19D7" w:rsidP="009C19D7">
      <w:pPr>
        <w:pStyle w:val="Word"/>
        <w:rPr>
          <w:rFonts w:hint="default"/>
          <w:sz w:val="24"/>
        </w:rPr>
      </w:pPr>
      <w:r w:rsidRPr="009C19D7">
        <w:rPr>
          <w:sz w:val="24"/>
        </w:rPr>
        <w:t>（２）</w:t>
      </w:r>
      <w:proofErr w:type="gramStart"/>
      <w:r w:rsidRPr="009C19D7">
        <w:rPr>
          <w:sz w:val="24"/>
        </w:rPr>
        <w:t>ほ</w:t>
      </w:r>
      <w:proofErr w:type="gramEnd"/>
      <w:r w:rsidRPr="009C19D7">
        <w:rPr>
          <w:sz w:val="24"/>
        </w:rPr>
        <w:t>場の変更</w:t>
      </w:r>
    </w:p>
    <w:p w14:paraId="3C2CBD71" w14:textId="77777777" w:rsidR="009C19D7" w:rsidRPr="009C19D7" w:rsidRDefault="009C19D7" w:rsidP="009C19D7">
      <w:pPr>
        <w:pStyle w:val="Word"/>
        <w:ind w:leftChars="173" w:left="363"/>
        <w:rPr>
          <w:rFonts w:hint="default"/>
          <w:sz w:val="24"/>
        </w:rPr>
      </w:pPr>
      <w:r w:rsidRPr="009C19D7">
        <w:rPr>
          <w:sz w:val="24"/>
        </w:rPr>
        <w:t>ただし、図面等により変更前の</w:t>
      </w:r>
      <w:proofErr w:type="gramStart"/>
      <w:r w:rsidRPr="009C19D7">
        <w:rPr>
          <w:sz w:val="24"/>
        </w:rPr>
        <w:t>ほ</w:t>
      </w:r>
      <w:proofErr w:type="gramEnd"/>
      <w:r w:rsidRPr="009C19D7">
        <w:rPr>
          <w:sz w:val="24"/>
        </w:rPr>
        <w:t>場の周辺環境、水系及び土壌等の条件が同じと判断できる場合を除く。</w:t>
      </w:r>
    </w:p>
    <w:p w14:paraId="1B6C6B73" w14:textId="77777777" w:rsidR="009C19D7" w:rsidRPr="009C19D7" w:rsidRDefault="009C19D7" w:rsidP="009C19D7">
      <w:pPr>
        <w:pStyle w:val="Word"/>
        <w:rPr>
          <w:rFonts w:hint="default"/>
          <w:sz w:val="24"/>
        </w:rPr>
      </w:pPr>
      <w:r w:rsidRPr="009C19D7">
        <w:rPr>
          <w:sz w:val="24"/>
        </w:rPr>
        <w:t>（３）委員長が必要と判断するもの</w:t>
      </w:r>
    </w:p>
    <w:p w14:paraId="2962D4A0" w14:textId="77777777" w:rsidR="009C19D7" w:rsidRPr="009C19D7" w:rsidRDefault="009C19D7" w:rsidP="009C19D7">
      <w:pPr>
        <w:pStyle w:val="Word"/>
        <w:rPr>
          <w:rFonts w:hint="default"/>
          <w:sz w:val="24"/>
        </w:rPr>
      </w:pPr>
    </w:p>
    <w:p w14:paraId="4F83BA4B" w14:textId="77777777" w:rsidR="009C19D7" w:rsidRPr="009C19D7" w:rsidRDefault="009C19D7" w:rsidP="009C19D7">
      <w:pPr>
        <w:pStyle w:val="Word"/>
        <w:rPr>
          <w:rFonts w:hint="default"/>
          <w:sz w:val="24"/>
        </w:rPr>
      </w:pPr>
      <w:r w:rsidRPr="009C19D7">
        <w:rPr>
          <w:sz w:val="24"/>
        </w:rPr>
        <w:lastRenderedPageBreak/>
        <w:t>（事務局）</w:t>
      </w:r>
    </w:p>
    <w:p w14:paraId="0B8EA39E" w14:textId="77777777" w:rsidR="009C19D7" w:rsidRPr="009C19D7" w:rsidRDefault="009C19D7" w:rsidP="009C19D7">
      <w:pPr>
        <w:pStyle w:val="Word"/>
        <w:rPr>
          <w:rFonts w:hint="default"/>
          <w:sz w:val="24"/>
        </w:rPr>
      </w:pPr>
      <w:r w:rsidRPr="009C19D7">
        <w:rPr>
          <w:sz w:val="24"/>
        </w:rPr>
        <w:t>第５条</w:t>
      </w:r>
      <w:r w:rsidRPr="009C19D7">
        <w:rPr>
          <w:sz w:val="24"/>
        </w:rPr>
        <w:t xml:space="preserve"> </w:t>
      </w:r>
      <w:r w:rsidRPr="009C19D7">
        <w:rPr>
          <w:sz w:val="24"/>
        </w:rPr>
        <w:t>委員会の庶務は，福島県農林水産部環境保全農業課において処理する。</w:t>
      </w:r>
    </w:p>
    <w:p w14:paraId="7A27AC1A" w14:textId="77777777" w:rsidR="009C19D7" w:rsidRPr="009C19D7" w:rsidRDefault="009C19D7" w:rsidP="009C19D7">
      <w:pPr>
        <w:pStyle w:val="Word"/>
        <w:rPr>
          <w:rFonts w:hint="default"/>
          <w:sz w:val="24"/>
        </w:rPr>
      </w:pPr>
    </w:p>
    <w:p w14:paraId="5F025B21" w14:textId="77777777" w:rsidR="009C19D7" w:rsidRPr="009C19D7" w:rsidRDefault="009C19D7" w:rsidP="009C19D7">
      <w:pPr>
        <w:pStyle w:val="Word"/>
        <w:rPr>
          <w:rFonts w:hint="default"/>
          <w:sz w:val="24"/>
        </w:rPr>
      </w:pPr>
      <w:r w:rsidRPr="009C19D7">
        <w:rPr>
          <w:sz w:val="24"/>
        </w:rPr>
        <w:t>（補則）</w:t>
      </w:r>
    </w:p>
    <w:p w14:paraId="786EDA3A" w14:textId="77777777" w:rsidR="009C19D7" w:rsidRPr="009C19D7" w:rsidRDefault="009C19D7" w:rsidP="009C19D7">
      <w:pPr>
        <w:pStyle w:val="Word"/>
        <w:ind w:left="283" w:hangingChars="118" w:hanging="283"/>
        <w:rPr>
          <w:rFonts w:hint="default"/>
          <w:sz w:val="24"/>
        </w:rPr>
      </w:pPr>
      <w:r w:rsidRPr="009C19D7">
        <w:rPr>
          <w:sz w:val="24"/>
        </w:rPr>
        <w:t>第６条</w:t>
      </w:r>
      <w:r w:rsidRPr="009C19D7">
        <w:rPr>
          <w:sz w:val="24"/>
        </w:rPr>
        <w:t xml:space="preserve"> </w:t>
      </w:r>
      <w:r w:rsidRPr="009C19D7">
        <w:rPr>
          <w:sz w:val="24"/>
        </w:rPr>
        <w:t>この要領に定めるもののほか、認証委員会の運営に必要な事項は委員長が別に定める。</w:t>
      </w:r>
    </w:p>
    <w:p w14:paraId="4FB6C9B9" w14:textId="77777777" w:rsidR="009C19D7" w:rsidRPr="009C19D7" w:rsidRDefault="009C19D7" w:rsidP="009C19D7">
      <w:pPr>
        <w:pStyle w:val="Word"/>
        <w:rPr>
          <w:rFonts w:hint="default"/>
          <w:sz w:val="24"/>
        </w:rPr>
      </w:pPr>
    </w:p>
    <w:p w14:paraId="3265925A" w14:textId="77777777" w:rsidR="009C19D7" w:rsidRPr="009C19D7" w:rsidRDefault="009C19D7" w:rsidP="009C19D7">
      <w:pPr>
        <w:pStyle w:val="Word"/>
        <w:rPr>
          <w:rFonts w:hint="default"/>
          <w:sz w:val="24"/>
        </w:rPr>
      </w:pPr>
    </w:p>
    <w:p w14:paraId="7DAC5FDB" w14:textId="414E82C6" w:rsidR="009C19D7" w:rsidRPr="009C19D7" w:rsidRDefault="009C19D7" w:rsidP="00D26808">
      <w:pPr>
        <w:pStyle w:val="Word"/>
        <w:ind w:firstLineChars="300" w:firstLine="720"/>
        <w:rPr>
          <w:rFonts w:hint="default"/>
          <w:sz w:val="24"/>
        </w:rPr>
      </w:pPr>
      <w:r w:rsidRPr="009C19D7">
        <w:rPr>
          <w:sz w:val="24"/>
        </w:rPr>
        <w:t>附</w:t>
      </w:r>
      <w:r w:rsidR="00D26808">
        <w:rPr>
          <w:sz w:val="24"/>
        </w:rPr>
        <w:t xml:space="preserve">　</w:t>
      </w:r>
      <w:r w:rsidRPr="009C19D7">
        <w:rPr>
          <w:sz w:val="24"/>
        </w:rPr>
        <w:t>則</w:t>
      </w:r>
    </w:p>
    <w:p w14:paraId="58E65A9B" w14:textId="77777777" w:rsidR="009C19D7" w:rsidRPr="009C19D7" w:rsidRDefault="009C19D7" w:rsidP="00D26808">
      <w:pPr>
        <w:pStyle w:val="Word"/>
        <w:ind w:firstLineChars="100" w:firstLine="240"/>
        <w:rPr>
          <w:rFonts w:hint="default"/>
          <w:sz w:val="24"/>
        </w:rPr>
      </w:pPr>
      <w:r w:rsidRPr="009C19D7">
        <w:rPr>
          <w:sz w:val="24"/>
        </w:rPr>
        <w:t>この要項は、平成２９年７月１１日から施行する。</w:t>
      </w:r>
    </w:p>
    <w:p w14:paraId="182EC480" w14:textId="051960DF" w:rsidR="009C19D7" w:rsidRPr="009C19D7" w:rsidRDefault="009C19D7" w:rsidP="00D26808">
      <w:pPr>
        <w:pStyle w:val="Word"/>
        <w:ind w:firstLineChars="300" w:firstLine="720"/>
        <w:rPr>
          <w:rFonts w:hint="default"/>
          <w:sz w:val="24"/>
        </w:rPr>
      </w:pPr>
      <w:r w:rsidRPr="009C19D7">
        <w:rPr>
          <w:sz w:val="24"/>
        </w:rPr>
        <w:t>附</w:t>
      </w:r>
      <w:r w:rsidR="00D26808">
        <w:rPr>
          <w:sz w:val="24"/>
        </w:rPr>
        <w:t xml:space="preserve">　</w:t>
      </w:r>
      <w:r w:rsidRPr="009C19D7">
        <w:rPr>
          <w:sz w:val="24"/>
        </w:rPr>
        <w:t>則</w:t>
      </w:r>
    </w:p>
    <w:p w14:paraId="55353452" w14:textId="77777777" w:rsidR="009C19D7" w:rsidRPr="009C19D7" w:rsidRDefault="009C19D7" w:rsidP="00D26808">
      <w:pPr>
        <w:pStyle w:val="Word"/>
        <w:ind w:firstLineChars="100" w:firstLine="240"/>
        <w:rPr>
          <w:rFonts w:hint="default"/>
          <w:sz w:val="24"/>
        </w:rPr>
      </w:pPr>
      <w:r w:rsidRPr="009C19D7">
        <w:rPr>
          <w:sz w:val="24"/>
        </w:rPr>
        <w:t>この要項は、平成３０年８月２３日から一部改正して施行する。</w:t>
      </w:r>
    </w:p>
    <w:p w14:paraId="7525151D" w14:textId="07EF4B28" w:rsidR="009C19D7" w:rsidRPr="009C19D7" w:rsidRDefault="009C19D7" w:rsidP="00D26808">
      <w:pPr>
        <w:pStyle w:val="Word"/>
        <w:ind w:firstLineChars="300" w:firstLine="720"/>
        <w:rPr>
          <w:rFonts w:hint="default"/>
          <w:sz w:val="24"/>
        </w:rPr>
      </w:pPr>
      <w:r w:rsidRPr="009C19D7">
        <w:rPr>
          <w:sz w:val="24"/>
        </w:rPr>
        <w:t>附</w:t>
      </w:r>
      <w:r w:rsidR="00D26808">
        <w:rPr>
          <w:sz w:val="24"/>
        </w:rPr>
        <w:t xml:space="preserve">　</w:t>
      </w:r>
      <w:r w:rsidRPr="009C19D7">
        <w:rPr>
          <w:sz w:val="24"/>
        </w:rPr>
        <w:t>則</w:t>
      </w:r>
    </w:p>
    <w:p w14:paraId="2AA7E5E2" w14:textId="77777777" w:rsidR="009C19D7" w:rsidRPr="009C19D7" w:rsidRDefault="009C19D7" w:rsidP="00D26808">
      <w:pPr>
        <w:pStyle w:val="Word"/>
        <w:ind w:firstLineChars="100" w:firstLine="240"/>
        <w:rPr>
          <w:rFonts w:hint="default"/>
          <w:sz w:val="24"/>
        </w:rPr>
      </w:pPr>
      <w:r w:rsidRPr="009C19D7">
        <w:rPr>
          <w:sz w:val="24"/>
        </w:rPr>
        <w:t>この要項は、令和元年７月１１日から一部改正して施行する。</w:t>
      </w:r>
    </w:p>
    <w:p w14:paraId="062ADBC2" w14:textId="1040EFB6" w:rsidR="009C19D7" w:rsidRPr="009C19D7" w:rsidRDefault="009C19D7" w:rsidP="00D26808">
      <w:pPr>
        <w:pStyle w:val="Word"/>
        <w:ind w:firstLineChars="300" w:firstLine="720"/>
        <w:rPr>
          <w:rFonts w:hint="default"/>
          <w:sz w:val="24"/>
        </w:rPr>
      </w:pPr>
      <w:r w:rsidRPr="009C19D7">
        <w:rPr>
          <w:sz w:val="24"/>
        </w:rPr>
        <w:t>附</w:t>
      </w:r>
      <w:r w:rsidR="00D26808">
        <w:rPr>
          <w:sz w:val="24"/>
        </w:rPr>
        <w:t xml:space="preserve">　</w:t>
      </w:r>
      <w:r w:rsidRPr="009C19D7">
        <w:rPr>
          <w:sz w:val="24"/>
        </w:rPr>
        <w:t>則</w:t>
      </w:r>
    </w:p>
    <w:p w14:paraId="353D4DFC" w14:textId="77777777" w:rsidR="009C19D7" w:rsidRPr="009C19D7" w:rsidRDefault="009C19D7" w:rsidP="00D26808">
      <w:pPr>
        <w:pStyle w:val="Word"/>
        <w:ind w:firstLineChars="100" w:firstLine="240"/>
        <w:rPr>
          <w:rFonts w:hint="default"/>
          <w:sz w:val="24"/>
        </w:rPr>
      </w:pPr>
      <w:r w:rsidRPr="009C19D7">
        <w:rPr>
          <w:sz w:val="24"/>
        </w:rPr>
        <w:t>この要項は、令和元年１２月２５日から一部改正して施行する。</w:t>
      </w:r>
    </w:p>
    <w:p w14:paraId="0BE59258" w14:textId="05495ED1" w:rsidR="009C19D7" w:rsidRPr="009C19D7" w:rsidRDefault="009C19D7" w:rsidP="00D26808">
      <w:pPr>
        <w:pStyle w:val="Word"/>
        <w:ind w:firstLineChars="300" w:firstLine="720"/>
        <w:rPr>
          <w:rFonts w:hint="default"/>
          <w:sz w:val="24"/>
        </w:rPr>
      </w:pPr>
      <w:r w:rsidRPr="009C19D7">
        <w:rPr>
          <w:sz w:val="24"/>
        </w:rPr>
        <w:t>附</w:t>
      </w:r>
      <w:r w:rsidR="00D26808">
        <w:rPr>
          <w:sz w:val="24"/>
        </w:rPr>
        <w:t xml:space="preserve">　</w:t>
      </w:r>
      <w:r w:rsidRPr="009C19D7">
        <w:rPr>
          <w:sz w:val="24"/>
        </w:rPr>
        <w:t>則</w:t>
      </w:r>
    </w:p>
    <w:p w14:paraId="012BECA0" w14:textId="77777777" w:rsidR="009C19D7" w:rsidRPr="007B7122" w:rsidRDefault="009C19D7" w:rsidP="00D26808">
      <w:pPr>
        <w:pStyle w:val="Word"/>
        <w:ind w:firstLineChars="100" w:firstLine="240"/>
        <w:rPr>
          <w:rFonts w:hint="default"/>
          <w:color w:val="auto"/>
          <w:sz w:val="24"/>
        </w:rPr>
      </w:pPr>
      <w:r w:rsidRPr="009C19D7">
        <w:rPr>
          <w:sz w:val="24"/>
        </w:rPr>
        <w:t>この要項は、令和</w:t>
      </w:r>
      <w:r w:rsidRPr="007B7122">
        <w:rPr>
          <w:color w:val="auto"/>
          <w:sz w:val="24"/>
        </w:rPr>
        <w:t>４年４月７日から一部改正して施行する。</w:t>
      </w:r>
    </w:p>
    <w:p w14:paraId="29F0CC23" w14:textId="211CD0D0" w:rsidR="00D26808" w:rsidRPr="007B7122" w:rsidRDefault="00D26808" w:rsidP="00D26808">
      <w:pPr>
        <w:pStyle w:val="Word"/>
        <w:ind w:firstLineChars="300" w:firstLine="720"/>
        <w:rPr>
          <w:rFonts w:hint="default"/>
          <w:color w:val="auto"/>
          <w:sz w:val="24"/>
        </w:rPr>
      </w:pPr>
      <w:r w:rsidRPr="007B7122">
        <w:rPr>
          <w:color w:val="auto"/>
          <w:sz w:val="24"/>
        </w:rPr>
        <w:t>附　則</w:t>
      </w:r>
    </w:p>
    <w:p w14:paraId="15D427BE" w14:textId="063F37D9" w:rsidR="00D26808" w:rsidRPr="007B7122" w:rsidRDefault="00D26808" w:rsidP="00D26808">
      <w:pPr>
        <w:pStyle w:val="Word"/>
        <w:ind w:firstLineChars="100" w:firstLine="240"/>
        <w:rPr>
          <w:rFonts w:hint="default"/>
          <w:color w:val="auto"/>
          <w:sz w:val="24"/>
        </w:rPr>
      </w:pPr>
      <w:r w:rsidRPr="007B7122">
        <w:rPr>
          <w:color w:val="auto"/>
          <w:sz w:val="24"/>
        </w:rPr>
        <w:t>この要項は、令和７年４月１日から一部改正して施行する。</w:t>
      </w:r>
    </w:p>
    <w:p w14:paraId="0D216183" w14:textId="77777777" w:rsidR="009C19D7" w:rsidRPr="00D26808" w:rsidRDefault="009C19D7" w:rsidP="009C19D7">
      <w:pPr>
        <w:pStyle w:val="Word"/>
        <w:rPr>
          <w:rFonts w:hint="default"/>
          <w:sz w:val="24"/>
        </w:rPr>
      </w:pPr>
    </w:p>
    <w:p w14:paraId="54A69896" w14:textId="77777777" w:rsidR="009C19D7" w:rsidRPr="009C19D7" w:rsidRDefault="009C19D7" w:rsidP="009C19D7">
      <w:pPr>
        <w:pStyle w:val="Word"/>
        <w:rPr>
          <w:rFonts w:hint="default"/>
          <w:sz w:val="24"/>
        </w:rPr>
      </w:pPr>
    </w:p>
    <w:p w14:paraId="1638881A" w14:textId="77777777" w:rsidR="009C19D7" w:rsidRPr="009C19D7" w:rsidRDefault="009C19D7" w:rsidP="009C19D7">
      <w:pPr>
        <w:pStyle w:val="Word"/>
        <w:rPr>
          <w:rFonts w:hint="default"/>
          <w:sz w:val="24"/>
        </w:rPr>
      </w:pPr>
      <w:r w:rsidRPr="009C19D7">
        <w:rPr>
          <w:sz w:val="24"/>
        </w:rPr>
        <w:t>別表　（第３条関係）</w:t>
      </w:r>
    </w:p>
    <w:tbl>
      <w:tblPr>
        <w:tblStyle w:val="ab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111"/>
        <w:gridCol w:w="2120"/>
      </w:tblGrid>
      <w:tr w:rsidR="009C19D7" w14:paraId="7D3BB2D8" w14:textId="77777777" w:rsidTr="009C19D7">
        <w:tc>
          <w:tcPr>
            <w:tcW w:w="2263" w:type="dxa"/>
          </w:tcPr>
          <w:p w14:paraId="11CA01E6" w14:textId="77777777" w:rsidR="009C19D7" w:rsidRDefault="009C19D7" w:rsidP="009C19D7">
            <w:pPr>
              <w:pStyle w:val="Word"/>
              <w:rPr>
                <w:rFonts w:hint="default"/>
                <w:sz w:val="24"/>
              </w:rPr>
            </w:pPr>
            <w:r w:rsidRPr="009C19D7">
              <w:rPr>
                <w:sz w:val="24"/>
              </w:rPr>
              <w:t>福島県農林水産部</w:t>
            </w:r>
          </w:p>
        </w:tc>
        <w:tc>
          <w:tcPr>
            <w:tcW w:w="4111" w:type="dxa"/>
          </w:tcPr>
          <w:p w14:paraId="0DB78DBA" w14:textId="77777777" w:rsidR="009C19D7" w:rsidRDefault="009C19D7" w:rsidP="009C19D7">
            <w:pPr>
              <w:pStyle w:val="Word"/>
              <w:rPr>
                <w:rFonts w:hint="default"/>
                <w:sz w:val="24"/>
              </w:rPr>
            </w:pPr>
            <w:r w:rsidRPr="009C19D7">
              <w:rPr>
                <w:sz w:val="24"/>
              </w:rPr>
              <w:t>次長（農業支援担当）</w:t>
            </w:r>
          </w:p>
        </w:tc>
        <w:tc>
          <w:tcPr>
            <w:tcW w:w="2120" w:type="dxa"/>
          </w:tcPr>
          <w:p w14:paraId="55C4E2C0" w14:textId="77777777" w:rsidR="009C19D7" w:rsidRDefault="009C19D7" w:rsidP="009C19D7">
            <w:pPr>
              <w:pStyle w:val="Word"/>
              <w:rPr>
                <w:rFonts w:hint="default"/>
                <w:sz w:val="24"/>
              </w:rPr>
            </w:pPr>
            <w:r>
              <w:rPr>
                <w:sz w:val="24"/>
              </w:rPr>
              <w:t>委員長</w:t>
            </w:r>
          </w:p>
        </w:tc>
      </w:tr>
      <w:tr w:rsidR="009C19D7" w14:paraId="3799BCA3" w14:textId="77777777" w:rsidTr="009C19D7">
        <w:tc>
          <w:tcPr>
            <w:tcW w:w="2263" w:type="dxa"/>
          </w:tcPr>
          <w:p w14:paraId="7648F32A" w14:textId="77777777" w:rsidR="009C19D7" w:rsidRDefault="009C19D7" w:rsidP="009C19D7">
            <w:pPr>
              <w:pStyle w:val="Word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〃</w:t>
            </w:r>
          </w:p>
        </w:tc>
        <w:tc>
          <w:tcPr>
            <w:tcW w:w="4111" w:type="dxa"/>
          </w:tcPr>
          <w:p w14:paraId="67A58545" w14:textId="77777777" w:rsidR="009C19D7" w:rsidRDefault="009C19D7" w:rsidP="009C19D7">
            <w:pPr>
              <w:pStyle w:val="Word"/>
              <w:rPr>
                <w:rFonts w:hint="default"/>
                <w:sz w:val="24"/>
              </w:rPr>
            </w:pPr>
            <w:r w:rsidRPr="009C19D7">
              <w:rPr>
                <w:sz w:val="24"/>
              </w:rPr>
              <w:t>農業振興課</w:t>
            </w:r>
            <w:r>
              <w:rPr>
                <w:sz w:val="24"/>
              </w:rPr>
              <w:t xml:space="preserve"> </w:t>
            </w:r>
            <w:r w:rsidRPr="009C19D7">
              <w:rPr>
                <w:sz w:val="24"/>
              </w:rPr>
              <w:t>主幹または副課長</w:t>
            </w:r>
          </w:p>
        </w:tc>
        <w:tc>
          <w:tcPr>
            <w:tcW w:w="2120" w:type="dxa"/>
          </w:tcPr>
          <w:p w14:paraId="53F6A160" w14:textId="77777777" w:rsidR="009C19D7" w:rsidRDefault="009C19D7" w:rsidP="009C19D7">
            <w:pPr>
              <w:pStyle w:val="Word"/>
              <w:rPr>
                <w:rFonts w:hint="default"/>
                <w:sz w:val="24"/>
              </w:rPr>
            </w:pPr>
          </w:p>
        </w:tc>
      </w:tr>
      <w:tr w:rsidR="009C19D7" w14:paraId="1B6E5D92" w14:textId="77777777" w:rsidTr="009C19D7">
        <w:tc>
          <w:tcPr>
            <w:tcW w:w="2263" w:type="dxa"/>
          </w:tcPr>
          <w:p w14:paraId="1FE68E1C" w14:textId="77777777" w:rsidR="009C19D7" w:rsidRDefault="009C19D7" w:rsidP="009C19D7">
            <w:pPr>
              <w:jc w:val="center"/>
              <w:rPr>
                <w:rFonts w:hint="default"/>
              </w:rPr>
            </w:pPr>
            <w:r w:rsidRPr="003538A6">
              <w:rPr>
                <w:sz w:val="24"/>
              </w:rPr>
              <w:t>〃</w:t>
            </w:r>
          </w:p>
        </w:tc>
        <w:tc>
          <w:tcPr>
            <w:tcW w:w="4111" w:type="dxa"/>
          </w:tcPr>
          <w:p w14:paraId="6AE69A4A" w14:textId="77777777" w:rsidR="009C19D7" w:rsidRDefault="009C19D7" w:rsidP="009C19D7">
            <w:pPr>
              <w:pStyle w:val="Word"/>
              <w:rPr>
                <w:rFonts w:hint="default"/>
                <w:sz w:val="24"/>
              </w:rPr>
            </w:pPr>
            <w:r w:rsidRPr="009C19D7">
              <w:rPr>
                <w:sz w:val="24"/>
              </w:rPr>
              <w:t>農業担い手課</w:t>
            </w:r>
            <w:r w:rsidRPr="009C19D7">
              <w:rPr>
                <w:sz w:val="24"/>
              </w:rPr>
              <w:t xml:space="preserve"> </w:t>
            </w:r>
            <w:r w:rsidRPr="009C19D7">
              <w:rPr>
                <w:sz w:val="24"/>
              </w:rPr>
              <w:t>主幹または副課長</w:t>
            </w:r>
          </w:p>
        </w:tc>
        <w:tc>
          <w:tcPr>
            <w:tcW w:w="2120" w:type="dxa"/>
          </w:tcPr>
          <w:p w14:paraId="2BBA0C15" w14:textId="77777777" w:rsidR="009C19D7" w:rsidRDefault="009C19D7" w:rsidP="009C19D7">
            <w:pPr>
              <w:pStyle w:val="Word"/>
              <w:rPr>
                <w:rFonts w:hint="default"/>
                <w:sz w:val="24"/>
              </w:rPr>
            </w:pPr>
          </w:p>
        </w:tc>
      </w:tr>
      <w:tr w:rsidR="009C19D7" w14:paraId="10D4B1F2" w14:textId="77777777" w:rsidTr="009C19D7">
        <w:tc>
          <w:tcPr>
            <w:tcW w:w="2263" w:type="dxa"/>
          </w:tcPr>
          <w:p w14:paraId="740858A4" w14:textId="77777777" w:rsidR="009C19D7" w:rsidRDefault="009C19D7" w:rsidP="009C19D7">
            <w:pPr>
              <w:jc w:val="center"/>
              <w:rPr>
                <w:rFonts w:hint="default"/>
              </w:rPr>
            </w:pPr>
            <w:r w:rsidRPr="003538A6">
              <w:rPr>
                <w:sz w:val="24"/>
              </w:rPr>
              <w:t>〃</w:t>
            </w:r>
          </w:p>
        </w:tc>
        <w:tc>
          <w:tcPr>
            <w:tcW w:w="4111" w:type="dxa"/>
          </w:tcPr>
          <w:p w14:paraId="7F3D8B07" w14:textId="4B6812BF" w:rsidR="009C19D7" w:rsidRDefault="009C19D7" w:rsidP="004C2161">
            <w:pPr>
              <w:pStyle w:val="Word"/>
              <w:rPr>
                <w:rFonts w:hint="default"/>
                <w:sz w:val="24"/>
              </w:rPr>
            </w:pPr>
            <w:r w:rsidRPr="009C19D7">
              <w:rPr>
                <w:sz w:val="24"/>
              </w:rPr>
              <w:t>環境保全農業課</w:t>
            </w:r>
            <w:r w:rsidRPr="009C19D7">
              <w:rPr>
                <w:sz w:val="24"/>
              </w:rPr>
              <w:t xml:space="preserve"> </w:t>
            </w:r>
            <w:r w:rsidRPr="009C19D7">
              <w:rPr>
                <w:sz w:val="24"/>
              </w:rPr>
              <w:t>主幹</w:t>
            </w:r>
            <w:r w:rsidR="004C2161">
              <w:rPr>
                <w:sz w:val="24"/>
              </w:rPr>
              <w:t>、</w:t>
            </w:r>
            <w:r w:rsidRPr="009C19D7">
              <w:rPr>
                <w:sz w:val="24"/>
              </w:rPr>
              <w:t>副課長</w:t>
            </w:r>
          </w:p>
        </w:tc>
        <w:tc>
          <w:tcPr>
            <w:tcW w:w="2120" w:type="dxa"/>
          </w:tcPr>
          <w:p w14:paraId="770B8AB1" w14:textId="77777777" w:rsidR="009C19D7" w:rsidRDefault="009C19D7" w:rsidP="009C19D7">
            <w:pPr>
              <w:pStyle w:val="Word"/>
              <w:rPr>
                <w:rFonts w:hint="default"/>
                <w:sz w:val="24"/>
              </w:rPr>
            </w:pPr>
          </w:p>
        </w:tc>
      </w:tr>
      <w:tr w:rsidR="009C19D7" w14:paraId="1CD417B7" w14:textId="77777777" w:rsidTr="009C19D7">
        <w:tc>
          <w:tcPr>
            <w:tcW w:w="2263" w:type="dxa"/>
          </w:tcPr>
          <w:p w14:paraId="4ABB5E51" w14:textId="77777777" w:rsidR="009C19D7" w:rsidRDefault="009C19D7" w:rsidP="009C19D7">
            <w:pPr>
              <w:jc w:val="center"/>
              <w:rPr>
                <w:rFonts w:hint="default"/>
              </w:rPr>
            </w:pPr>
            <w:r w:rsidRPr="003538A6">
              <w:rPr>
                <w:sz w:val="24"/>
              </w:rPr>
              <w:t>〃</w:t>
            </w:r>
          </w:p>
        </w:tc>
        <w:tc>
          <w:tcPr>
            <w:tcW w:w="4111" w:type="dxa"/>
          </w:tcPr>
          <w:p w14:paraId="111E1542" w14:textId="77777777" w:rsidR="009C19D7" w:rsidRDefault="009C19D7" w:rsidP="009C19D7">
            <w:pPr>
              <w:pStyle w:val="Word"/>
              <w:rPr>
                <w:rFonts w:hint="default"/>
                <w:sz w:val="24"/>
              </w:rPr>
            </w:pPr>
            <w:r w:rsidRPr="009C19D7">
              <w:rPr>
                <w:sz w:val="24"/>
              </w:rPr>
              <w:t>農産物流通課</w:t>
            </w:r>
            <w:r w:rsidRPr="009C19D7">
              <w:rPr>
                <w:sz w:val="24"/>
              </w:rPr>
              <w:t xml:space="preserve"> </w:t>
            </w:r>
            <w:r w:rsidRPr="009C19D7">
              <w:rPr>
                <w:sz w:val="24"/>
              </w:rPr>
              <w:t>主幹または副課長</w:t>
            </w:r>
          </w:p>
        </w:tc>
        <w:tc>
          <w:tcPr>
            <w:tcW w:w="2120" w:type="dxa"/>
          </w:tcPr>
          <w:p w14:paraId="4A22318F" w14:textId="77777777" w:rsidR="009C19D7" w:rsidRDefault="009C19D7" w:rsidP="009C19D7">
            <w:pPr>
              <w:pStyle w:val="Word"/>
              <w:rPr>
                <w:rFonts w:hint="default"/>
                <w:sz w:val="24"/>
              </w:rPr>
            </w:pPr>
          </w:p>
        </w:tc>
      </w:tr>
      <w:tr w:rsidR="009C19D7" w14:paraId="6E975D00" w14:textId="77777777" w:rsidTr="009C19D7">
        <w:tc>
          <w:tcPr>
            <w:tcW w:w="2263" w:type="dxa"/>
          </w:tcPr>
          <w:p w14:paraId="0F9E7604" w14:textId="77777777" w:rsidR="009C19D7" w:rsidRDefault="009C19D7" w:rsidP="009C19D7">
            <w:pPr>
              <w:jc w:val="center"/>
              <w:rPr>
                <w:rFonts w:hint="default"/>
              </w:rPr>
            </w:pPr>
            <w:r w:rsidRPr="003538A6">
              <w:rPr>
                <w:sz w:val="24"/>
              </w:rPr>
              <w:t>〃</w:t>
            </w:r>
          </w:p>
        </w:tc>
        <w:tc>
          <w:tcPr>
            <w:tcW w:w="4111" w:type="dxa"/>
          </w:tcPr>
          <w:p w14:paraId="4D222336" w14:textId="77777777" w:rsidR="009C19D7" w:rsidRDefault="009C19D7" w:rsidP="009C19D7">
            <w:pPr>
              <w:pStyle w:val="Word"/>
              <w:rPr>
                <w:rFonts w:hint="default"/>
                <w:sz w:val="24"/>
              </w:rPr>
            </w:pPr>
            <w:r w:rsidRPr="009C19D7">
              <w:rPr>
                <w:sz w:val="24"/>
              </w:rPr>
              <w:t>水田畑作課</w:t>
            </w:r>
            <w:r w:rsidRPr="009C19D7">
              <w:rPr>
                <w:sz w:val="24"/>
              </w:rPr>
              <w:t xml:space="preserve"> </w:t>
            </w:r>
            <w:r w:rsidRPr="009C19D7">
              <w:rPr>
                <w:sz w:val="24"/>
              </w:rPr>
              <w:t>主幹または副課長</w:t>
            </w:r>
          </w:p>
        </w:tc>
        <w:tc>
          <w:tcPr>
            <w:tcW w:w="2120" w:type="dxa"/>
          </w:tcPr>
          <w:p w14:paraId="31ADAB74" w14:textId="77777777" w:rsidR="009C19D7" w:rsidRDefault="009C19D7" w:rsidP="009C19D7">
            <w:pPr>
              <w:pStyle w:val="Word"/>
              <w:rPr>
                <w:rFonts w:hint="default"/>
                <w:sz w:val="24"/>
              </w:rPr>
            </w:pPr>
          </w:p>
        </w:tc>
      </w:tr>
      <w:tr w:rsidR="009C19D7" w14:paraId="559DB378" w14:textId="77777777" w:rsidTr="009C19D7">
        <w:tc>
          <w:tcPr>
            <w:tcW w:w="2263" w:type="dxa"/>
          </w:tcPr>
          <w:p w14:paraId="3FD7BD5D" w14:textId="77777777" w:rsidR="009C19D7" w:rsidRDefault="009C19D7" w:rsidP="009C19D7">
            <w:pPr>
              <w:jc w:val="center"/>
              <w:rPr>
                <w:rFonts w:hint="default"/>
              </w:rPr>
            </w:pPr>
            <w:r w:rsidRPr="003538A6">
              <w:rPr>
                <w:sz w:val="24"/>
              </w:rPr>
              <w:t>〃</w:t>
            </w:r>
          </w:p>
        </w:tc>
        <w:tc>
          <w:tcPr>
            <w:tcW w:w="4111" w:type="dxa"/>
          </w:tcPr>
          <w:p w14:paraId="52887612" w14:textId="77777777" w:rsidR="009C19D7" w:rsidRDefault="009C19D7" w:rsidP="009C19D7">
            <w:pPr>
              <w:pStyle w:val="Word"/>
              <w:rPr>
                <w:rFonts w:hint="default"/>
                <w:sz w:val="24"/>
              </w:rPr>
            </w:pPr>
            <w:r w:rsidRPr="009C19D7">
              <w:rPr>
                <w:sz w:val="24"/>
              </w:rPr>
              <w:t>園芸課</w:t>
            </w:r>
            <w:r w:rsidRPr="009C19D7">
              <w:rPr>
                <w:sz w:val="24"/>
              </w:rPr>
              <w:t xml:space="preserve"> </w:t>
            </w:r>
            <w:r w:rsidRPr="009C19D7">
              <w:rPr>
                <w:sz w:val="24"/>
              </w:rPr>
              <w:t>主幹または副課長</w:t>
            </w:r>
          </w:p>
        </w:tc>
        <w:tc>
          <w:tcPr>
            <w:tcW w:w="2120" w:type="dxa"/>
          </w:tcPr>
          <w:p w14:paraId="58266FD9" w14:textId="77777777" w:rsidR="009C19D7" w:rsidRDefault="009C19D7" w:rsidP="009C19D7">
            <w:pPr>
              <w:pStyle w:val="Word"/>
              <w:rPr>
                <w:rFonts w:hint="default"/>
                <w:sz w:val="24"/>
              </w:rPr>
            </w:pPr>
          </w:p>
        </w:tc>
      </w:tr>
      <w:tr w:rsidR="009C19D7" w14:paraId="4322C0FA" w14:textId="77777777" w:rsidTr="009C19D7">
        <w:tc>
          <w:tcPr>
            <w:tcW w:w="2263" w:type="dxa"/>
          </w:tcPr>
          <w:p w14:paraId="1DFAE20E" w14:textId="77777777" w:rsidR="009C19D7" w:rsidRDefault="009C19D7" w:rsidP="009C19D7">
            <w:pPr>
              <w:jc w:val="center"/>
              <w:rPr>
                <w:rFonts w:hint="default"/>
              </w:rPr>
            </w:pPr>
            <w:r w:rsidRPr="003538A6">
              <w:rPr>
                <w:sz w:val="24"/>
              </w:rPr>
              <w:t>〃</w:t>
            </w:r>
          </w:p>
        </w:tc>
        <w:tc>
          <w:tcPr>
            <w:tcW w:w="4111" w:type="dxa"/>
          </w:tcPr>
          <w:p w14:paraId="3CBEF64C" w14:textId="77777777" w:rsidR="009C19D7" w:rsidRDefault="009C19D7" w:rsidP="009C19D7">
            <w:pPr>
              <w:pStyle w:val="Word"/>
              <w:rPr>
                <w:rFonts w:hint="default"/>
                <w:sz w:val="24"/>
              </w:rPr>
            </w:pPr>
            <w:r w:rsidRPr="009C19D7">
              <w:rPr>
                <w:sz w:val="24"/>
              </w:rPr>
              <w:t>林業振興課</w:t>
            </w:r>
            <w:r w:rsidRPr="009C19D7">
              <w:rPr>
                <w:sz w:val="24"/>
              </w:rPr>
              <w:t xml:space="preserve"> </w:t>
            </w:r>
            <w:r w:rsidRPr="009C19D7">
              <w:rPr>
                <w:sz w:val="24"/>
              </w:rPr>
              <w:t>主幹または副課長</w:t>
            </w:r>
          </w:p>
        </w:tc>
        <w:tc>
          <w:tcPr>
            <w:tcW w:w="2120" w:type="dxa"/>
          </w:tcPr>
          <w:p w14:paraId="04FB98D4" w14:textId="77777777" w:rsidR="009C19D7" w:rsidRDefault="009C19D7" w:rsidP="009C19D7">
            <w:pPr>
              <w:pStyle w:val="Word"/>
              <w:rPr>
                <w:rFonts w:hint="default"/>
                <w:sz w:val="24"/>
              </w:rPr>
            </w:pPr>
          </w:p>
        </w:tc>
      </w:tr>
    </w:tbl>
    <w:p w14:paraId="275206FF" w14:textId="77777777" w:rsidR="009C19D7" w:rsidRDefault="009C19D7" w:rsidP="009C19D7">
      <w:pPr>
        <w:pStyle w:val="Word"/>
        <w:ind w:leftChars="270" w:left="1558" w:hangingChars="472" w:hanging="991"/>
        <w:rPr>
          <w:rFonts w:hint="default"/>
        </w:rPr>
      </w:pPr>
    </w:p>
    <w:sectPr w:rsidR="009C19D7">
      <w:footerReference w:type="even" r:id="rId7"/>
      <w:footerReference w:type="default" r:id="rId8"/>
      <w:endnotePr>
        <w:numFmt w:val="decimal"/>
      </w:endnotePr>
      <w:pgSz w:w="11906" w:h="16838"/>
      <w:pgMar w:top="1984" w:right="1701" w:bottom="1701" w:left="1701" w:header="850" w:footer="887" w:gutter="0"/>
      <w:cols w:space="720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210BA" w14:textId="77777777" w:rsidR="00E00F8E" w:rsidRDefault="00E00F8E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15C1BD71" w14:textId="77777777" w:rsidR="00E00F8E" w:rsidRDefault="00E00F8E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11DC" w14:textId="77777777" w:rsidR="00A9060D" w:rsidRDefault="0061384B">
    <w:pPr>
      <w:framePr w:wrap="auto" w:vAnchor="page" w:hAnchor="margin" w:xAlign="center" w:y="15700"/>
      <w:spacing w:line="0" w:lineRule="atLeast"/>
      <w:jc w:val="center"/>
      <w:rPr>
        <w:rFonts w:hint="default"/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\* Arabic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</w:p>
  <w:p w14:paraId="0E050522" w14:textId="77777777" w:rsidR="00A9060D" w:rsidRDefault="00A9060D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4B3B0" w14:textId="7C6F3F0B" w:rsidR="00A9060D" w:rsidRDefault="0061384B">
    <w:pPr>
      <w:framePr w:wrap="auto" w:vAnchor="page" w:hAnchor="margin" w:xAlign="center" w:y="15700"/>
      <w:spacing w:line="0" w:lineRule="atLeast"/>
      <w:jc w:val="center"/>
      <w:rPr>
        <w:rFonts w:hint="default"/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\* Arabic \* MERGEFORMAT </w:instrText>
    </w:r>
    <w:r>
      <w:rPr>
        <w:sz w:val="24"/>
      </w:rPr>
      <w:fldChar w:fldCharType="separate"/>
    </w:r>
    <w:r w:rsidR="00D26808">
      <w:rPr>
        <w:rFonts w:hint="default"/>
        <w:noProof/>
        <w:sz w:val="24"/>
      </w:rPr>
      <w:t>2</w:t>
    </w:r>
    <w:r>
      <w:rPr>
        <w:sz w:val="24"/>
      </w:rPr>
      <w:fldChar w:fldCharType="end"/>
    </w:r>
  </w:p>
  <w:p w14:paraId="3A5E2ECB" w14:textId="77777777" w:rsidR="00A9060D" w:rsidRDefault="00A9060D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4D02D" w14:textId="77777777" w:rsidR="00E00F8E" w:rsidRDefault="00E00F8E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30891922" w14:textId="77777777" w:rsidR="00E00F8E" w:rsidRDefault="00E00F8E">
      <w:pPr>
        <w:spacing w:before="7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アウトライン3"/>
    <w:lvl w:ilvl="0">
      <w:start w:val="2"/>
      <w:numFmt w:val="decimalEnclosedCircle"/>
      <w:lvlText w:val="%1"/>
      <w:lvlJc w:val="left"/>
      <w:pPr>
        <w:widowControl w:val="0"/>
        <w:tabs>
          <w:tab w:val="left" w:pos="600"/>
        </w:tabs>
        <w:ind w:left="600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79"/>
        </w:tabs>
        <w:ind w:left="107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75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79"/>
        </w:tabs>
        <w:ind w:left="317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79"/>
        </w:tabs>
        <w:ind w:left="317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79"/>
        </w:tabs>
        <w:ind w:left="3179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2"/>
    <w:lvl w:ilvl="0">
      <w:start w:val="2"/>
      <w:numFmt w:val="decimalEnclosedCircle"/>
      <w:lvlText w:val="%1"/>
      <w:lvlJc w:val="left"/>
      <w:pPr>
        <w:widowControl w:val="0"/>
        <w:tabs>
          <w:tab w:val="left" w:pos="600"/>
        </w:tabs>
        <w:ind w:left="600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79"/>
        </w:tabs>
        <w:ind w:left="107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75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79"/>
        </w:tabs>
        <w:ind w:left="317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79"/>
        </w:tabs>
        <w:ind w:left="317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79"/>
        </w:tabs>
        <w:ind w:left="3179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1"/>
    <w:lvl w:ilvl="0">
      <w:start w:val="2"/>
      <w:numFmt w:val="decimalEnclosedCircle"/>
      <w:lvlText w:val="%1"/>
      <w:lvlJc w:val="left"/>
      <w:pPr>
        <w:widowControl w:val="0"/>
        <w:tabs>
          <w:tab w:val="left" w:pos="840"/>
        </w:tabs>
        <w:ind w:left="840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679"/>
        </w:tabs>
        <w:ind w:left="17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159"/>
        </w:tabs>
        <w:ind w:left="215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519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358"/>
        </w:tabs>
        <w:ind w:left="34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358"/>
        </w:tabs>
        <w:ind w:left="34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358"/>
        </w:tabs>
        <w:ind w:left="3419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0"/>
    <w:lvl w:ilvl="0">
      <w:start w:val="2"/>
      <w:numFmt w:val="decimalEnclosedCircle"/>
      <w:lvlText w:val="%1"/>
      <w:lvlJc w:val="left"/>
      <w:pPr>
        <w:widowControl w:val="0"/>
        <w:tabs>
          <w:tab w:val="left" w:pos="600"/>
        </w:tabs>
        <w:ind w:left="600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79"/>
        </w:tabs>
        <w:ind w:left="107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75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79"/>
        </w:tabs>
        <w:ind w:left="317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79"/>
        </w:tabs>
        <w:ind w:left="317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79"/>
        </w:tabs>
        <w:ind w:left="3179" w:hanging="420"/>
      </w:pPr>
    </w:lvl>
  </w:abstractNum>
  <w:abstractNum w:abstractNumId="4" w15:restartNumberingAfterBreak="0">
    <w:nsid w:val="00000005"/>
    <w:multiLevelType w:val="multilevel"/>
    <w:tmpl w:val="00000000"/>
    <w:name w:val="アウトライン3"/>
    <w:lvl w:ilvl="0">
      <w:start w:val="2"/>
      <w:numFmt w:val="decimalEnclosedCircle"/>
      <w:lvlText w:val="%1"/>
      <w:lvlJc w:val="left"/>
      <w:pPr>
        <w:widowControl w:val="0"/>
        <w:tabs>
          <w:tab w:val="left" w:pos="600"/>
        </w:tabs>
        <w:ind w:left="600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79"/>
        </w:tabs>
        <w:ind w:left="107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75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79"/>
        </w:tabs>
        <w:ind w:left="317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79"/>
        </w:tabs>
        <w:ind w:left="317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79"/>
        </w:tabs>
        <w:ind w:left="3179" w:hanging="420"/>
      </w:pPr>
    </w:lvl>
  </w:abstractNum>
  <w:abstractNum w:abstractNumId="5" w15:restartNumberingAfterBreak="0">
    <w:nsid w:val="00000006"/>
    <w:multiLevelType w:val="multilevel"/>
    <w:tmpl w:val="00000000"/>
    <w:name w:val="アウトライン2"/>
    <w:lvl w:ilvl="0">
      <w:start w:val="2"/>
      <w:numFmt w:val="decimalEnclosedCircle"/>
      <w:lvlText w:val="%1"/>
      <w:lvlJc w:val="left"/>
      <w:pPr>
        <w:widowControl w:val="0"/>
        <w:tabs>
          <w:tab w:val="left" w:pos="600"/>
        </w:tabs>
        <w:ind w:left="600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79"/>
        </w:tabs>
        <w:ind w:left="107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75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79"/>
        </w:tabs>
        <w:ind w:left="317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79"/>
        </w:tabs>
        <w:ind w:left="317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79"/>
        </w:tabs>
        <w:ind w:left="3179" w:hanging="420"/>
      </w:pPr>
    </w:lvl>
  </w:abstractNum>
  <w:abstractNum w:abstractNumId="6" w15:restartNumberingAfterBreak="0">
    <w:nsid w:val="00000007"/>
    <w:multiLevelType w:val="multilevel"/>
    <w:tmpl w:val="00000000"/>
    <w:name w:val="アウトライン1"/>
    <w:lvl w:ilvl="0">
      <w:start w:val="2"/>
      <w:numFmt w:val="decimalEnclosedCircle"/>
      <w:lvlText w:val="%1"/>
      <w:lvlJc w:val="left"/>
      <w:pPr>
        <w:widowControl w:val="0"/>
        <w:tabs>
          <w:tab w:val="left" w:pos="840"/>
        </w:tabs>
        <w:ind w:left="840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679"/>
        </w:tabs>
        <w:ind w:left="17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159"/>
        </w:tabs>
        <w:ind w:left="215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519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358"/>
        </w:tabs>
        <w:ind w:left="34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358"/>
        </w:tabs>
        <w:ind w:left="34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358"/>
        </w:tabs>
        <w:ind w:left="3419" w:hanging="420"/>
      </w:pPr>
    </w:lvl>
  </w:abstractNum>
  <w:abstractNum w:abstractNumId="7" w15:restartNumberingAfterBreak="0">
    <w:nsid w:val="00000008"/>
    <w:multiLevelType w:val="multilevel"/>
    <w:tmpl w:val="00000000"/>
    <w:name w:val="アウトライン0"/>
    <w:lvl w:ilvl="0">
      <w:start w:val="2"/>
      <w:numFmt w:val="decimalEnclosedCircle"/>
      <w:lvlText w:val="%1"/>
      <w:lvlJc w:val="left"/>
      <w:pPr>
        <w:widowControl w:val="0"/>
        <w:tabs>
          <w:tab w:val="left" w:pos="600"/>
        </w:tabs>
        <w:ind w:left="600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79"/>
        </w:tabs>
        <w:ind w:left="107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75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79"/>
        </w:tabs>
        <w:ind w:left="317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79"/>
        </w:tabs>
        <w:ind w:left="317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79"/>
        </w:tabs>
        <w:ind w:left="3179" w:hanging="420"/>
      </w:pPr>
    </w:lvl>
  </w:abstractNum>
  <w:num w:numId="1" w16cid:durableId="1262497181">
    <w:abstractNumId w:val="0"/>
  </w:num>
  <w:num w:numId="2" w16cid:durableId="576521936">
    <w:abstractNumId w:val="1"/>
  </w:num>
  <w:num w:numId="3" w16cid:durableId="1981416791">
    <w:abstractNumId w:val="2"/>
  </w:num>
  <w:num w:numId="4" w16cid:durableId="113208838">
    <w:abstractNumId w:val="3"/>
  </w:num>
  <w:num w:numId="5" w16cid:durableId="1404445067">
    <w:abstractNumId w:val="4"/>
  </w:num>
  <w:num w:numId="6" w16cid:durableId="1500580889">
    <w:abstractNumId w:val="5"/>
  </w:num>
  <w:num w:numId="7" w16cid:durableId="2137873505">
    <w:abstractNumId w:val="6"/>
  </w:num>
  <w:num w:numId="8" w16cid:durableId="14824257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40"/>
  <w:hyphenationZone w:val="0"/>
  <w:drawingGridHorizontalSpacing w:val="369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D36"/>
    <w:rsid w:val="00080043"/>
    <w:rsid w:val="002C5D36"/>
    <w:rsid w:val="00433898"/>
    <w:rsid w:val="004C2161"/>
    <w:rsid w:val="0050260A"/>
    <w:rsid w:val="005B0367"/>
    <w:rsid w:val="00611C7F"/>
    <w:rsid w:val="0061384B"/>
    <w:rsid w:val="006B7B40"/>
    <w:rsid w:val="0078028B"/>
    <w:rsid w:val="007B7122"/>
    <w:rsid w:val="007D08DA"/>
    <w:rsid w:val="0080310F"/>
    <w:rsid w:val="00853216"/>
    <w:rsid w:val="00863E80"/>
    <w:rsid w:val="00870B6E"/>
    <w:rsid w:val="008C6270"/>
    <w:rsid w:val="009C19D7"/>
    <w:rsid w:val="00A47D51"/>
    <w:rsid w:val="00A77BCC"/>
    <w:rsid w:val="00A9060D"/>
    <w:rsid w:val="00AF3574"/>
    <w:rsid w:val="00B5429C"/>
    <w:rsid w:val="00B95544"/>
    <w:rsid w:val="00BD26D0"/>
    <w:rsid w:val="00C13BAB"/>
    <w:rsid w:val="00C4178A"/>
    <w:rsid w:val="00CA3C38"/>
    <w:rsid w:val="00D26808"/>
    <w:rsid w:val="00E00F8E"/>
    <w:rsid w:val="00E34849"/>
    <w:rsid w:val="00EA4F88"/>
    <w:rsid w:val="00EE320C"/>
    <w:rsid w:val="00F32427"/>
    <w:rsid w:val="00FB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D599B"/>
  <w15:chartTrackingRefBased/>
  <w15:docId w15:val="{DEFE129E-C938-4868-9C3F-F2A0DB25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a3">
    <w:name w:val="ヘッダー (文字)"/>
    <w:basedOn w:val="a0"/>
    <w:rPr>
      <w:rFonts w:ascii="Century" w:eastAsia="ＭＳ 明朝" w:hAnsi="Century"/>
      <w:sz w:val="21"/>
    </w:rPr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paragraph" w:customStyle="1" w:styleId="10">
    <w:name w:val="フッター1"/>
    <w:basedOn w:val="a"/>
    <w:pPr>
      <w:snapToGrid w:val="0"/>
    </w:pPr>
  </w:style>
  <w:style w:type="character" w:customStyle="1" w:styleId="a4">
    <w:name w:val="吹き出し (文字)"/>
    <w:basedOn w:val="a0"/>
    <w:rPr>
      <w:rFonts w:ascii="Arial" w:eastAsia="ＭＳ ゴシック" w:hAnsi="Arial"/>
      <w:sz w:val="18"/>
    </w:rPr>
  </w:style>
  <w:style w:type="paragraph" w:customStyle="1" w:styleId="11">
    <w:name w:val="ヘッダー1"/>
    <w:basedOn w:val="a"/>
    <w:pPr>
      <w:snapToGrid w:val="0"/>
    </w:pPr>
  </w:style>
  <w:style w:type="paragraph" w:customStyle="1" w:styleId="12">
    <w:name w:val="リスト段落1"/>
    <w:basedOn w:val="a"/>
    <w:pPr>
      <w:ind w:left="839"/>
    </w:pPr>
  </w:style>
  <w:style w:type="character" w:customStyle="1" w:styleId="a5">
    <w:name w:val="フッター (文字)"/>
    <w:basedOn w:val="a0"/>
    <w:rPr>
      <w:rFonts w:ascii="Century" w:eastAsia="ＭＳ 明朝" w:hAnsi="Century"/>
      <w:sz w:val="21"/>
    </w:rPr>
  </w:style>
  <w:style w:type="character" w:customStyle="1" w:styleId="a6">
    <w:name w:val="脚注(標準)"/>
    <w:basedOn w:val="a0"/>
    <w:rPr>
      <w:vertAlign w:val="superscript"/>
    </w:rPr>
  </w:style>
  <w:style w:type="character" w:customStyle="1" w:styleId="a7">
    <w:name w:val="脚注ｴﾘｱ(標準)"/>
    <w:basedOn w:val="a0"/>
  </w:style>
  <w:style w:type="character" w:customStyle="1" w:styleId="13">
    <w:name w:val="段落フォント1"/>
    <w:basedOn w:val="a0"/>
  </w:style>
  <w:style w:type="paragraph" w:customStyle="1" w:styleId="14">
    <w:name w:val="標準の表1"/>
    <w:basedOn w:val="a"/>
    <w:pPr>
      <w:jc w:val="left"/>
    </w:pPr>
    <w:rPr>
      <w:sz w:val="20"/>
    </w:rPr>
  </w:style>
  <w:style w:type="paragraph" w:styleId="a8">
    <w:name w:val="Balloon Text"/>
    <w:basedOn w:val="a"/>
    <w:link w:val="15"/>
    <w:uiPriority w:val="99"/>
    <w:semiHidden/>
    <w:unhideWhenUsed/>
    <w:rsid w:val="00B95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15">
    <w:name w:val="吹き出し (文字)1"/>
    <w:basedOn w:val="a0"/>
    <w:link w:val="a8"/>
    <w:uiPriority w:val="99"/>
    <w:semiHidden/>
    <w:rsid w:val="00B9554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header"/>
    <w:basedOn w:val="a"/>
    <w:link w:val="16"/>
    <w:uiPriority w:val="99"/>
    <w:unhideWhenUsed/>
    <w:rsid w:val="00853216"/>
    <w:pPr>
      <w:tabs>
        <w:tab w:val="center" w:pos="4252"/>
        <w:tab w:val="right" w:pos="8504"/>
      </w:tabs>
      <w:snapToGrid w:val="0"/>
    </w:pPr>
  </w:style>
  <w:style w:type="character" w:customStyle="1" w:styleId="16">
    <w:name w:val="ヘッダー (文字)1"/>
    <w:basedOn w:val="a0"/>
    <w:link w:val="a9"/>
    <w:uiPriority w:val="99"/>
    <w:rsid w:val="00853216"/>
    <w:rPr>
      <w:rFonts w:eastAsia="ＭＳ 明朝"/>
      <w:color w:val="000000"/>
      <w:sz w:val="21"/>
    </w:rPr>
  </w:style>
  <w:style w:type="paragraph" w:styleId="aa">
    <w:name w:val="footer"/>
    <w:basedOn w:val="a"/>
    <w:link w:val="17"/>
    <w:uiPriority w:val="99"/>
    <w:unhideWhenUsed/>
    <w:rsid w:val="00853216"/>
    <w:pPr>
      <w:tabs>
        <w:tab w:val="center" w:pos="4252"/>
        <w:tab w:val="right" w:pos="8504"/>
      </w:tabs>
      <w:snapToGrid w:val="0"/>
    </w:pPr>
  </w:style>
  <w:style w:type="character" w:customStyle="1" w:styleId="17">
    <w:name w:val="フッター (文字)1"/>
    <w:basedOn w:val="a0"/>
    <w:link w:val="aa"/>
    <w:uiPriority w:val="99"/>
    <w:rsid w:val="00853216"/>
    <w:rPr>
      <w:rFonts w:eastAsia="ＭＳ 明朝"/>
      <w:color w:val="000000"/>
      <w:sz w:val="21"/>
    </w:rPr>
  </w:style>
  <w:style w:type="table" w:styleId="ab">
    <w:name w:val="Table Grid"/>
    <w:basedOn w:val="a1"/>
    <w:uiPriority w:val="39"/>
    <w:rsid w:val="009C1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A4F8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A4F8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A4F88"/>
    <w:rPr>
      <w:rFonts w:eastAsia="ＭＳ 明朝"/>
      <w:color w:val="000000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A4F8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A4F88"/>
    <w:rPr>
      <w:rFonts w:eastAsia="ＭＳ 明朝"/>
      <w:b/>
      <w:bCs/>
      <w:color w:val="000000"/>
      <w:sz w:val="21"/>
    </w:rPr>
  </w:style>
  <w:style w:type="paragraph" w:styleId="af1">
    <w:name w:val="Revision"/>
    <w:hidden/>
    <w:uiPriority w:val="99"/>
    <w:semiHidden/>
    <w:rsid w:val="00C4178A"/>
    <w:rPr>
      <w:rFonts w:eastAsia="ＭＳ 明朝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V1406</dc:creator>
  <cp:keywords/>
  <cp:lastModifiedBy>齋藤 隆</cp:lastModifiedBy>
  <cp:revision>17</cp:revision>
  <cp:lastPrinted>2025-03-31T07:22:00Z</cp:lastPrinted>
  <dcterms:created xsi:type="dcterms:W3CDTF">2023-01-18T00:04:00Z</dcterms:created>
  <dcterms:modified xsi:type="dcterms:W3CDTF">2025-04-01T04:27:00Z</dcterms:modified>
</cp:coreProperties>
</file>